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95" w:rsidRDefault="00932F95" w:rsidP="00932F95">
      <w:pPr>
        <w:jc w:val="center"/>
        <w:rPr>
          <w:b/>
          <w:sz w:val="34"/>
        </w:rPr>
      </w:pPr>
      <w:bookmarkStart w:id="0" w:name="_GoBack"/>
      <w:bookmarkEnd w:id="0"/>
      <w:r>
        <w:rPr>
          <w:rFonts w:ascii="Times New Roman CYR" w:hAnsi="Times New Roman CYR"/>
          <w:b/>
          <w:sz w:val="34"/>
        </w:rPr>
        <w:t>ТЕРРИТОРИАЛЬНАЯ ИЗБИРАТЕЛЬНАЯ КОМИССИЯ</w:t>
      </w:r>
      <w:r>
        <w:rPr>
          <w:rFonts w:ascii="Times New Roman CYR" w:hAnsi="Times New Roman CYR"/>
          <w:b/>
          <w:sz w:val="34"/>
        </w:rPr>
        <w:br/>
        <w:t>МАЛМЫЖСКОГО РАЙОНА</w:t>
      </w:r>
    </w:p>
    <w:p w:rsidR="00932F95" w:rsidRDefault="00932F95" w:rsidP="00932F95">
      <w:pPr>
        <w:jc w:val="center"/>
        <w:rPr>
          <w:rFonts w:ascii="Times New Roman CYR" w:hAnsi="Times New Roman CYR"/>
        </w:rPr>
      </w:pPr>
    </w:p>
    <w:p w:rsidR="00932F95" w:rsidRDefault="00932F95" w:rsidP="00932F95">
      <w:pPr>
        <w:jc w:val="center"/>
        <w:rPr>
          <w:rFonts w:ascii="Times New Roman CYR" w:hAnsi="Times New Roman CYR"/>
          <w:b/>
          <w:spacing w:val="60"/>
          <w:sz w:val="32"/>
        </w:rPr>
      </w:pPr>
      <w:r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932F95" w:rsidRDefault="00932F95" w:rsidP="00932F95">
      <w:pPr>
        <w:jc w:val="center"/>
        <w:rPr>
          <w:b/>
          <w:spacing w:val="60"/>
          <w:sz w:val="32"/>
        </w:rPr>
      </w:pPr>
    </w:p>
    <w:p w:rsidR="00932F95" w:rsidRDefault="00932F95" w:rsidP="00932F95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932F95" w:rsidTr="004C6D65">
        <w:trPr>
          <w:trHeight w:val="281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2F95" w:rsidRDefault="00932F95" w:rsidP="004C6D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08.09.2022</w:t>
            </w:r>
          </w:p>
        </w:tc>
        <w:tc>
          <w:tcPr>
            <w:tcW w:w="3107" w:type="dxa"/>
            <w:hideMark/>
          </w:tcPr>
          <w:p w:rsidR="00932F95" w:rsidRDefault="00932F95" w:rsidP="004C6D6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2F95" w:rsidRDefault="00932F95" w:rsidP="004C6D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34/1</w:t>
            </w:r>
          </w:p>
        </w:tc>
      </w:tr>
    </w:tbl>
    <w:p w:rsidR="00932F95" w:rsidRDefault="00932F95" w:rsidP="00932F95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932F95" w:rsidRDefault="00932F95" w:rsidP="00932F95">
      <w:pPr>
        <w:rPr>
          <w:rFonts w:ascii="Times New Roman CYR" w:hAnsi="Times New Roman CYR"/>
        </w:rPr>
      </w:pPr>
    </w:p>
    <w:p w:rsidR="00932F95" w:rsidRDefault="00932F95" w:rsidP="00932F95"/>
    <w:p w:rsidR="00932F95" w:rsidRDefault="00932F95" w:rsidP="00932F95"/>
    <w:p w:rsidR="00932F95" w:rsidRDefault="00932F95" w:rsidP="00932F95">
      <w:pPr>
        <w:jc w:val="center"/>
        <w:rPr>
          <w:rStyle w:val="a3"/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 </w:t>
      </w:r>
      <w:r>
        <w:rPr>
          <w:rStyle w:val="a3"/>
          <w:color w:val="000000"/>
          <w:sz w:val="28"/>
          <w:szCs w:val="28"/>
        </w:rPr>
        <w:t xml:space="preserve">Об увеличении количества переносных ящиков </w:t>
      </w:r>
    </w:p>
    <w:p w:rsidR="00932F95" w:rsidRDefault="00932F95" w:rsidP="00932F95">
      <w:pPr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для голосования вне помещения  </w:t>
      </w:r>
    </w:p>
    <w:p w:rsidR="00932F95" w:rsidRDefault="00932F95" w:rsidP="00932F95">
      <w:pPr>
        <w:jc w:val="center"/>
        <w:rPr>
          <w:rStyle w:val="a3"/>
          <w:color w:val="000000"/>
          <w:sz w:val="28"/>
          <w:szCs w:val="28"/>
        </w:rPr>
      </w:pPr>
    </w:p>
    <w:p w:rsidR="00932F95" w:rsidRDefault="00932F95" w:rsidP="00932F95">
      <w:pPr>
        <w:autoSpaceDE w:val="0"/>
        <w:autoSpaceDN w:val="0"/>
        <w:adjustRightInd w:val="0"/>
        <w:spacing w:before="108" w:after="108"/>
        <w:jc w:val="both"/>
        <w:outlineLvl w:val="0"/>
      </w:pPr>
      <w:r>
        <w:rPr>
          <w:color w:val="000000"/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пунктом 8 статьи 66 Федерального</w:t>
      </w:r>
      <w:r w:rsidRPr="00C956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C956C2">
        <w:rPr>
          <w:sz w:val="28"/>
          <w:szCs w:val="28"/>
        </w:rPr>
        <w:t xml:space="preserve"> от 12.06.2002 N 67-ФЗ (ред. от 04.06.2021) "Об основных гарантиях избирательных прав и права на участие в референдуме граждан Российской Федерации"</w:t>
      </w:r>
      <w:r>
        <w:rPr>
          <w:sz w:val="28"/>
          <w:szCs w:val="28"/>
        </w:rPr>
        <w:t xml:space="preserve"> в связи с тем, что избирательный участок № 645 включает территории нескольких населенных пунктов, и населенный пункт, где расположено помещение для голосования, находится вне пределов пешеходной доступности до иных населенных пунктов</w:t>
      </w:r>
      <w:proofErr w:type="gramEnd"/>
      <w:r>
        <w:rPr>
          <w:sz w:val="28"/>
          <w:szCs w:val="28"/>
        </w:rPr>
        <w:t xml:space="preserve"> в течение времени голосования </w:t>
      </w:r>
      <w:r>
        <w:rPr>
          <w:color w:val="000000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ПОСТАНОВЛЯЕТ: </w:t>
      </w:r>
    </w:p>
    <w:p w:rsidR="00932F95" w:rsidRDefault="00932F95" w:rsidP="00932F95">
      <w:pPr>
        <w:jc w:val="both"/>
        <w:rPr>
          <w:sz w:val="28"/>
          <w:szCs w:val="28"/>
        </w:rPr>
      </w:pPr>
    </w:p>
    <w:p w:rsidR="00932F95" w:rsidRDefault="00932F95" w:rsidP="00932F95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Увеличить количество переносных ящиков для голосования вне помещения на избирательном участке № 645 на один переносной ящик.</w:t>
      </w:r>
    </w:p>
    <w:p w:rsidR="00932F95" w:rsidRDefault="00932F95" w:rsidP="00932F95">
      <w:pPr>
        <w:jc w:val="both"/>
        <w:rPr>
          <w:rFonts w:ascii="Arial" w:hAnsi="Arial" w:cs="Arial"/>
          <w:color w:val="666666"/>
          <w:sz w:val="28"/>
          <w:szCs w:val="28"/>
        </w:rPr>
      </w:pPr>
      <w:r>
        <w:rPr>
          <w:rFonts w:ascii="Arial" w:hAnsi="Arial" w:cs="Arial"/>
          <w:color w:val="666666"/>
          <w:sz w:val="28"/>
          <w:szCs w:val="28"/>
        </w:rPr>
        <w:t> </w:t>
      </w:r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Основание: заявление председателя УИК № 645</w:t>
      </w:r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932F95" w:rsidRDefault="00932F95" w:rsidP="00932F95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С.Г. Суслова</w:t>
      </w:r>
    </w:p>
    <w:p w:rsidR="00932F95" w:rsidRDefault="00932F95" w:rsidP="00932F95">
      <w:pPr>
        <w:jc w:val="both"/>
        <w:rPr>
          <w:color w:val="000000"/>
          <w:sz w:val="28"/>
          <w:szCs w:val="28"/>
        </w:rPr>
      </w:pPr>
    </w:p>
    <w:p w:rsidR="00932F95" w:rsidRDefault="00932F95" w:rsidP="00932F95"/>
    <w:p w:rsidR="00932F95" w:rsidRDefault="00932F95" w:rsidP="00932F95"/>
    <w:p w:rsidR="00932F95" w:rsidRDefault="00932F95" w:rsidP="005316AC">
      <w:pPr>
        <w:jc w:val="center"/>
        <w:rPr>
          <w:rFonts w:ascii="Times New Roman CYR" w:hAnsi="Times New Roman CYR"/>
          <w:b/>
          <w:sz w:val="34"/>
        </w:rPr>
      </w:pPr>
    </w:p>
    <w:sectPr w:rsidR="0093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3B"/>
    <w:rsid w:val="00075A3B"/>
    <w:rsid w:val="005316AC"/>
    <w:rsid w:val="005D7A34"/>
    <w:rsid w:val="00666714"/>
    <w:rsid w:val="00921223"/>
    <w:rsid w:val="00932F95"/>
    <w:rsid w:val="00B40940"/>
    <w:rsid w:val="00C956C2"/>
    <w:rsid w:val="00E16F19"/>
    <w:rsid w:val="00E3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316A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D7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A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316A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D7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A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3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2022-09-10T07:07:00Z</cp:lastPrinted>
  <dcterms:created xsi:type="dcterms:W3CDTF">2022-09-29T11:16:00Z</dcterms:created>
  <dcterms:modified xsi:type="dcterms:W3CDTF">2022-09-29T11:16:00Z</dcterms:modified>
</cp:coreProperties>
</file>